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C61" w:rsidRPr="000C55B8" w:rsidRDefault="00521C61" w:rsidP="00D1738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21C61" w:rsidRDefault="00521C61" w:rsidP="00B008A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bookmarkStart w:id="0" w:name="P1160"/>
      <w:bookmarkEnd w:id="0"/>
      <w:r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 w:rsidRPr="000C556E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социально-</w:t>
      </w:r>
      <w:r w:rsidRPr="000C556E">
        <w:rPr>
          <w:rFonts w:ascii="Times New Roman" w:hAnsi="Times New Roman"/>
          <w:sz w:val="28"/>
          <w:szCs w:val="28"/>
        </w:rPr>
        <w:t>экономическо</w:t>
      </w:r>
      <w:r>
        <w:rPr>
          <w:rFonts w:ascii="Times New Roman" w:hAnsi="Times New Roman"/>
          <w:sz w:val="28"/>
          <w:szCs w:val="28"/>
        </w:rPr>
        <w:t xml:space="preserve">й </w:t>
      </w:r>
    </w:p>
    <w:p w:rsidR="00521C61" w:rsidRPr="000C55B8" w:rsidRDefault="00521C61" w:rsidP="00B008A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сферы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Кутузовского сельского поселения </w:t>
      </w:r>
      <w:r w:rsidRPr="000C556E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521C61" w:rsidRPr="000C55B8" w:rsidRDefault="00521C61" w:rsidP="00D173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21C61" w:rsidRPr="000C55B8" w:rsidRDefault="00521C61" w:rsidP="00D173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СВЕДЕНИЯ</w:t>
      </w:r>
    </w:p>
    <w:p w:rsidR="00521C61" w:rsidRPr="000C55B8" w:rsidRDefault="00521C61" w:rsidP="00D173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о налоговых расходах </w:t>
      </w:r>
      <w:r>
        <w:rPr>
          <w:rFonts w:ascii="Times New Roman" w:hAnsi="Times New Roman" w:cs="Times New Roman"/>
          <w:sz w:val="28"/>
          <w:szCs w:val="28"/>
        </w:rPr>
        <w:t xml:space="preserve">Кутузовского сельского поселения </w:t>
      </w:r>
      <w:r w:rsidRPr="000C55B8">
        <w:rPr>
          <w:rFonts w:ascii="Times New Roman" w:hAnsi="Times New Roman" w:cs="Times New Roman"/>
          <w:sz w:val="28"/>
          <w:szCs w:val="28"/>
        </w:rPr>
        <w:t xml:space="preserve">Шербакульского муниципального района Омской области </w:t>
      </w:r>
    </w:p>
    <w:p w:rsidR="00521C61" w:rsidRPr="000C55B8" w:rsidRDefault="00521C61" w:rsidP="00D173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84" w:type="dxa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34"/>
        <w:gridCol w:w="1835"/>
        <w:gridCol w:w="2375"/>
        <w:gridCol w:w="1835"/>
        <w:gridCol w:w="1835"/>
        <w:gridCol w:w="1564"/>
        <w:gridCol w:w="1186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521C61" w:rsidRPr="00D84920" w:rsidTr="00D17380"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92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92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налогового расхода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Кутузовского сельского поселения </w:t>
            </w:r>
            <w:r w:rsidRPr="00D84920">
              <w:rPr>
                <w:rFonts w:ascii="Times New Roman" w:hAnsi="Times New Roman" w:cs="Times New Roman"/>
                <w:sz w:val="24"/>
                <w:szCs w:val="24"/>
              </w:rPr>
              <w:t>Шербакульского муниципального района Омской области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Реквизиты нормативного правового акта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Кутузовского сельского поселения </w:t>
            </w:r>
            <w:r w:rsidRPr="00D84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Шербакульского муниципального района Омской области, устанавливающего налоговую льготу, освобождение и иную преференцию (в том числе пониженные, дифференцированные налоговые ставки) по налогам (далее - налоговая преференция)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куратора налогового расхода </w:t>
            </w:r>
          </w:p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Кутузовского сельского поселения </w:t>
            </w:r>
            <w:r w:rsidRPr="00D84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Шербакульского муниципального расхода Омской области 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цели муниципальной  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Кутузовского сельского поселения </w:t>
            </w:r>
            <w:r w:rsidRPr="00D84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Шербакульского муниципального района Омской области (при необходимости наименование структурного элемента муниципальной 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Кутузовского сельского поселения </w:t>
            </w:r>
            <w:r w:rsidRPr="00D84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Шербакульского муниципального района Омской области) </w:t>
            </w:r>
          </w:p>
        </w:tc>
        <w:tc>
          <w:tcPr>
            <w:tcW w:w="74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920">
              <w:rPr>
                <w:rFonts w:ascii="Times New Roman" w:hAnsi="Times New Roman" w:cs="Times New Roman"/>
                <w:sz w:val="24"/>
                <w:szCs w:val="24"/>
              </w:rPr>
              <w:t>Показатель достижения целей предоставления налоговой преференции</w:t>
            </w:r>
          </w:p>
        </w:tc>
      </w:tr>
      <w:tr w:rsidR="00521C61" w:rsidRPr="00D84920" w:rsidTr="00D17380">
        <w:tc>
          <w:tcPr>
            <w:tcW w:w="434" w:type="dxa"/>
            <w:vMerge/>
            <w:tcBorders>
              <w:lef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Merge/>
            <w:tcBorders>
              <w:lef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92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1C61" w:rsidRPr="00AF3F84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8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AF3F84" w:rsidRDefault="00521C61" w:rsidP="005E4A00">
            <w:pPr>
              <w:pStyle w:val="ConsPlusNormal"/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84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</w:tr>
      <w:tr w:rsidR="00521C61" w:rsidRPr="00D84920" w:rsidTr="00D17380">
        <w:tc>
          <w:tcPr>
            <w:tcW w:w="4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D849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D849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</w:tr>
      <w:tr w:rsidR="00521C61" w:rsidRPr="00D84920" w:rsidTr="00D17380"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5E4A00">
            <w:pPr>
              <w:pStyle w:val="a"/>
              <w:jc w:val="center"/>
              <w:rPr>
                <w:color w:val="000000"/>
              </w:rPr>
            </w:pPr>
            <w:r w:rsidRPr="00D84920">
              <w:rPr>
                <w:color w:val="000000"/>
              </w:rPr>
              <w:t>1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5E4A00">
            <w:pPr>
              <w:pStyle w:val="a"/>
              <w:jc w:val="center"/>
              <w:rPr>
                <w:color w:val="000000"/>
              </w:rPr>
            </w:pPr>
            <w:r w:rsidRPr="00D84920">
              <w:rPr>
                <w:color w:val="000000"/>
              </w:rPr>
              <w:t>2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5E4A00">
            <w:pPr>
              <w:pStyle w:val="a"/>
              <w:jc w:val="center"/>
              <w:rPr>
                <w:color w:val="000000"/>
              </w:rPr>
            </w:pPr>
            <w:r w:rsidRPr="00D84920">
              <w:rPr>
                <w:color w:val="000000"/>
              </w:rPr>
              <w:t>3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5E4A00">
            <w:pPr>
              <w:pStyle w:val="a"/>
              <w:jc w:val="center"/>
              <w:rPr>
                <w:color w:val="000000"/>
              </w:rPr>
            </w:pPr>
            <w:r w:rsidRPr="00D84920">
              <w:rPr>
                <w:color w:val="000000"/>
              </w:rPr>
              <w:t>4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a"/>
              <w:jc w:val="center"/>
              <w:rPr>
                <w:color w:val="000000"/>
              </w:rPr>
            </w:pPr>
            <w:r w:rsidRPr="00D84920">
              <w:rPr>
                <w:color w:val="000000"/>
              </w:rPr>
              <w:t>5</w:t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7903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21C61" w:rsidRPr="00D84920" w:rsidTr="00D17380"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521C61" w:rsidRPr="00D84920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Pr="00D84920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1" w:rsidRDefault="00521C61" w:rsidP="00D17380">
            <w:pPr>
              <w:pStyle w:val="a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521C61" w:rsidRDefault="00521C61"/>
    <w:sectPr w:rsidR="00521C61" w:rsidSect="00D17380">
      <w:pgSz w:w="16838" w:h="11906" w:orient="landscape"/>
      <w:pgMar w:top="1135" w:right="253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DD5"/>
    <w:rsid w:val="00046E15"/>
    <w:rsid w:val="00085DD5"/>
    <w:rsid w:val="000A56D8"/>
    <w:rsid w:val="000C556E"/>
    <w:rsid w:val="000C55B8"/>
    <w:rsid w:val="001542A5"/>
    <w:rsid w:val="003F1A60"/>
    <w:rsid w:val="00521C61"/>
    <w:rsid w:val="005E4A00"/>
    <w:rsid w:val="0079036B"/>
    <w:rsid w:val="009E0B05"/>
    <w:rsid w:val="00AF3F84"/>
    <w:rsid w:val="00B008A5"/>
    <w:rsid w:val="00BB2425"/>
    <w:rsid w:val="00D17380"/>
    <w:rsid w:val="00D84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380"/>
    <w:rPr>
      <w:rFonts w:ascii="Times New Roman" w:eastAsia="Times New Roman" w:hAnsi="Times New Roman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738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a">
    <w:name w:val="Содержимое таблицы"/>
    <w:basedOn w:val="Normal"/>
    <w:uiPriority w:val="99"/>
    <w:rsid w:val="00D17380"/>
    <w:pPr>
      <w:suppressLineNumbers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208</Words>
  <Characters>1191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</dc:creator>
  <cp:keywords/>
  <dc:description/>
  <cp:lastModifiedBy>User</cp:lastModifiedBy>
  <cp:revision>4</cp:revision>
  <dcterms:created xsi:type="dcterms:W3CDTF">2020-10-28T05:42:00Z</dcterms:created>
  <dcterms:modified xsi:type="dcterms:W3CDTF">2020-10-28T05:45:00Z</dcterms:modified>
</cp:coreProperties>
</file>